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FA2F7A"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447D4F">
        <w:rPr>
          <w:b/>
          <w:color w:val="auto"/>
          <w:sz w:val="16"/>
          <w:szCs w:val="16"/>
          <w:lang w:val="kk-KZ"/>
        </w:rPr>
        <w:t>2</w:t>
      </w:r>
      <w:r w:rsidR="002E52EA">
        <w:rPr>
          <w:b/>
          <w:color w:val="auto"/>
          <w:sz w:val="16"/>
          <w:szCs w:val="16"/>
          <w:lang w:val="kk-KZ"/>
        </w:rPr>
        <w:t>7</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CE75C2" w:rsidRPr="00093017" w:rsidRDefault="00011187" w:rsidP="0009301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E3359B">
        <w:rPr>
          <w:color w:val="auto"/>
          <w:sz w:val="16"/>
          <w:szCs w:val="16"/>
          <w:lang w:val="kk-KZ"/>
        </w:rPr>
        <w:t>1</w:t>
      </w:r>
      <w:r w:rsidR="00956D2A">
        <w:rPr>
          <w:color w:val="auto"/>
          <w:sz w:val="16"/>
          <w:szCs w:val="16"/>
          <w:lang w:val="kk-KZ"/>
        </w:rPr>
        <w:t>3</w:t>
      </w:r>
      <w:bookmarkStart w:id="0" w:name="_GoBack"/>
      <w:bookmarkEnd w:id="0"/>
      <w:r w:rsidR="002A65E9">
        <w:rPr>
          <w:color w:val="auto"/>
          <w:sz w:val="16"/>
          <w:szCs w:val="16"/>
          <w:lang w:val="kk-KZ"/>
        </w:rPr>
        <w:t>.0</w:t>
      </w:r>
      <w:r w:rsidR="00B465A4" w:rsidRPr="00E3359B">
        <w:rPr>
          <w:color w:val="auto"/>
          <w:sz w:val="16"/>
          <w:szCs w:val="16"/>
          <w:lang w:val="kk-KZ"/>
        </w:rPr>
        <w:t>6</w:t>
      </w:r>
      <w:r w:rsidR="002A65E9">
        <w:rPr>
          <w:color w:val="auto"/>
          <w:sz w:val="16"/>
          <w:szCs w:val="16"/>
          <w:lang w:val="kk-KZ"/>
        </w:rPr>
        <w:t>.2024</w:t>
      </w:r>
      <w:r>
        <w:rPr>
          <w:color w:val="auto"/>
          <w:sz w:val="16"/>
          <w:szCs w:val="16"/>
          <w:lang w:val="kk-KZ"/>
        </w:rPr>
        <w:t>жыл</w:t>
      </w:r>
    </w:p>
    <w:p w:rsidR="00093017" w:rsidRDefault="00093017" w:rsidP="00CE75C2">
      <w:pPr>
        <w:pStyle w:val="1"/>
        <w:spacing w:before="0" w:beforeAutospacing="0" w:after="0" w:afterAutospacing="0"/>
        <w:ind w:firstLine="708"/>
        <w:jc w:val="both"/>
        <w:textAlignment w:val="baseline"/>
        <w:rPr>
          <w:sz w:val="16"/>
          <w:szCs w:val="18"/>
          <w:lang w:val="kk-KZ"/>
        </w:rPr>
      </w:pPr>
    </w:p>
    <w:p w:rsidR="00CE75C2" w:rsidRDefault="00CE75C2" w:rsidP="00093017">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093017" w:rsidRPr="00093017" w:rsidRDefault="00093017" w:rsidP="00093017">
      <w:pPr>
        <w:pStyle w:val="1"/>
        <w:spacing w:before="0" w:beforeAutospacing="0" w:after="0" w:afterAutospacing="0"/>
        <w:ind w:firstLine="708"/>
        <w:jc w:val="both"/>
        <w:textAlignment w:val="baseline"/>
        <w:rPr>
          <w:b w:val="0"/>
          <w:sz w:val="18"/>
          <w:szCs w:val="16"/>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281"/>
        <w:gridCol w:w="1134"/>
        <w:gridCol w:w="3686"/>
        <w:gridCol w:w="567"/>
        <w:gridCol w:w="708"/>
        <w:gridCol w:w="1276"/>
        <w:gridCol w:w="1276"/>
        <w:gridCol w:w="1134"/>
        <w:gridCol w:w="850"/>
        <w:gridCol w:w="1418"/>
        <w:gridCol w:w="850"/>
        <w:gridCol w:w="965"/>
        <w:gridCol w:w="982"/>
        <w:gridCol w:w="982"/>
        <w:gridCol w:w="982"/>
        <w:gridCol w:w="983"/>
        <w:gridCol w:w="982"/>
      </w:tblGrid>
      <w:tr w:rsidR="00463462" w:rsidRPr="002E52EA" w:rsidTr="00D908C0">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281"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proofErr w:type="spellStart"/>
            <w:r w:rsidRPr="00BC229D">
              <w:rPr>
                <w:b/>
                <w:sz w:val="16"/>
                <w:szCs w:val="16"/>
              </w:rPr>
              <w:t>берушінің</w:t>
            </w:r>
            <w:proofErr w:type="spellEnd"/>
            <w:r w:rsidR="005E46BF" w:rsidRPr="00BC229D">
              <w:rPr>
                <w:b/>
                <w:sz w:val="16"/>
                <w:szCs w:val="16"/>
                <w:lang w:val="kk-KZ"/>
              </w:rPr>
              <w:t xml:space="preserve"> </w:t>
            </w:r>
            <w:proofErr w:type="spellStart"/>
            <w:r w:rsidRPr="00BC229D">
              <w:rPr>
                <w:b/>
                <w:sz w:val="16"/>
                <w:szCs w:val="16"/>
              </w:rPr>
              <w:t>атауы</w:t>
            </w:r>
            <w:proofErr w:type="spellEnd"/>
          </w:p>
        </w:tc>
        <w:tc>
          <w:tcPr>
            <w:tcW w:w="1134"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3686"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567"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8"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6"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276"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мерзімі</w:t>
            </w:r>
            <w:proofErr w:type="spellEnd"/>
          </w:p>
        </w:tc>
        <w:tc>
          <w:tcPr>
            <w:tcW w:w="1134"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850"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00B25227">
              <w:rPr>
                <w:b/>
                <w:sz w:val="16"/>
                <w:szCs w:val="16"/>
                <w:lang w:val="kk-KZ"/>
              </w:rPr>
              <w:t>с</w:t>
            </w:r>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8"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5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965"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D908C0">
        <w:trPr>
          <w:gridAfter w:val="5"/>
          <w:wAfter w:w="4911" w:type="dxa"/>
          <w:trHeight w:val="1344"/>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281"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4E7AE6" w:rsidRDefault="002E52EA" w:rsidP="00641F91">
            <w:pPr>
              <w:rPr>
                <w:sz w:val="16"/>
                <w:szCs w:val="16"/>
                <w:lang w:val="kk-KZ"/>
              </w:rPr>
            </w:pPr>
            <w:r>
              <w:rPr>
                <w:sz w:val="16"/>
                <w:szCs w:val="16"/>
                <w:lang w:val="kk-KZ"/>
              </w:rPr>
              <w:t>Система эндопротезирования коленного сустава (вкладыш большеберцовый)</w:t>
            </w:r>
          </w:p>
        </w:tc>
        <w:tc>
          <w:tcPr>
            <w:tcW w:w="3686" w:type="dxa"/>
            <w:vAlign w:val="center"/>
          </w:tcPr>
          <w:p w:rsidR="00E53E7E" w:rsidRPr="002E52EA" w:rsidRDefault="002E52EA" w:rsidP="002E52EA">
            <w:pPr>
              <w:rPr>
                <w:sz w:val="16"/>
                <w:szCs w:val="16"/>
                <w:lang w:val="kk-KZ"/>
              </w:rPr>
            </w:pPr>
            <w:r>
              <w:rPr>
                <w:sz w:val="16"/>
                <w:szCs w:val="16"/>
                <w:lang w:val="kk-KZ"/>
              </w:rPr>
              <w:t xml:space="preserve">Вкладыш большеберцовый. Размеры: </w:t>
            </w:r>
            <w:r w:rsidRPr="002E52EA">
              <w:rPr>
                <w:sz w:val="16"/>
                <w:szCs w:val="16"/>
                <w:lang w:val="kk-KZ"/>
              </w:rPr>
              <w:t>G7-8,</w:t>
            </w:r>
            <w:r>
              <w:rPr>
                <w:sz w:val="16"/>
                <w:szCs w:val="16"/>
                <w:lang w:val="kk-KZ"/>
              </w:rPr>
              <w:t xml:space="preserve"> сделаны из полиэтилена с ультра высокомолекулярной массой толщина;14 мм.</w:t>
            </w:r>
            <w:r w:rsidRPr="002E52EA">
              <w:rPr>
                <w:sz w:val="16"/>
                <w:szCs w:val="16"/>
                <w:lang w:val="kk-KZ"/>
              </w:rPr>
              <w:t xml:space="preserve"> </w:t>
            </w:r>
          </w:p>
        </w:tc>
        <w:tc>
          <w:tcPr>
            <w:tcW w:w="567" w:type="dxa"/>
            <w:shd w:val="clear" w:color="auto" w:fill="auto"/>
            <w:vAlign w:val="center"/>
          </w:tcPr>
          <w:p w:rsidR="00E53E7E" w:rsidRPr="00BC229D" w:rsidRDefault="00197868" w:rsidP="00662DCE">
            <w:pPr>
              <w:jc w:val="center"/>
              <w:rPr>
                <w:bCs/>
                <w:sz w:val="16"/>
                <w:szCs w:val="16"/>
                <w:lang w:val="kk-KZ"/>
              </w:rPr>
            </w:pPr>
            <w:r>
              <w:rPr>
                <w:bCs/>
                <w:sz w:val="16"/>
                <w:szCs w:val="16"/>
                <w:lang w:val="kk-KZ"/>
              </w:rPr>
              <w:t>шт</w:t>
            </w:r>
          </w:p>
        </w:tc>
        <w:tc>
          <w:tcPr>
            <w:tcW w:w="708" w:type="dxa"/>
            <w:shd w:val="clear" w:color="auto" w:fill="auto"/>
            <w:vAlign w:val="center"/>
          </w:tcPr>
          <w:p w:rsidR="00E53E7E" w:rsidRPr="00BC229D" w:rsidRDefault="002E52EA" w:rsidP="00BC229D">
            <w:pPr>
              <w:jc w:val="center"/>
              <w:rPr>
                <w:bCs/>
                <w:sz w:val="16"/>
                <w:szCs w:val="16"/>
                <w:lang w:val="kk-KZ"/>
              </w:rPr>
            </w:pPr>
            <w:r>
              <w:rPr>
                <w:bCs/>
                <w:sz w:val="16"/>
                <w:szCs w:val="16"/>
                <w:lang w:val="kk-KZ"/>
              </w:rPr>
              <w:t>1</w:t>
            </w:r>
          </w:p>
        </w:tc>
        <w:tc>
          <w:tcPr>
            <w:tcW w:w="1276" w:type="dxa"/>
            <w:shd w:val="clear" w:color="auto" w:fill="auto"/>
            <w:vAlign w:val="center"/>
          </w:tcPr>
          <w:p w:rsidR="00E53E7E" w:rsidRPr="00BC229D" w:rsidRDefault="00FA602C" w:rsidP="00ED12A6">
            <w:pPr>
              <w:jc w:val="center"/>
              <w:rPr>
                <w:sz w:val="16"/>
                <w:szCs w:val="16"/>
                <w:lang w:val="kk-KZ"/>
              </w:rPr>
            </w:pPr>
            <w:r w:rsidRPr="00BC229D">
              <w:rPr>
                <w:sz w:val="16"/>
                <w:szCs w:val="16"/>
                <w:lang w:val="kk-KZ"/>
              </w:rPr>
              <w:t>DDP</w:t>
            </w:r>
          </w:p>
        </w:tc>
        <w:tc>
          <w:tcPr>
            <w:tcW w:w="1276" w:type="dxa"/>
            <w:shd w:val="clear" w:color="auto" w:fill="auto"/>
            <w:vAlign w:val="center"/>
          </w:tcPr>
          <w:p w:rsidR="00E53E7E" w:rsidRPr="00BC229D" w:rsidRDefault="00FA602C" w:rsidP="00974F3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134" w:type="dxa"/>
            <w:vAlign w:val="center"/>
          </w:tcPr>
          <w:p w:rsidR="00E53E7E" w:rsidRPr="00BC229D" w:rsidRDefault="00FA602C" w:rsidP="00974F3D">
            <w:pPr>
              <w:rPr>
                <w:sz w:val="16"/>
                <w:szCs w:val="16"/>
                <w:lang w:val="kk-KZ"/>
              </w:rPr>
            </w:pPr>
            <w:r w:rsidRPr="00BC229D">
              <w:rPr>
                <w:sz w:val="16"/>
                <w:szCs w:val="16"/>
                <w:lang w:val="kk-KZ"/>
              </w:rPr>
              <w:t>Ақтөбе қаласы, Пацаева көшесі 7</w:t>
            </w:r>
          </w:p>
        </w:tc>
        <w:tc>
          <w:tcPr>
            <w:tcW w:w="850" w:type="dxa"/>
            <w:vAlign w:val="center"/>
          </w:tcPr>
          <w:p w:rsidR="00E53E7E" w:rsidRPr="00BC229D" w:rsidRDefault="00FA602C" w:rsidP="00ED12A6">
            <w:pPr>
              <w:jc w:val="center"/>
              <w:rPr>
                <w:sz w:val="16"/>
                <w:szCs w:val="16"/>
                <w:lang w:val="kk-KZ"/>
              </w:rPr>
            </w:pPr>
            <w:r w:rsidRPr="00BC229D">
              <w:rPr>
                <w:sz w:val="16"/>
                <w:szCs w:val="16"/>
                <w:lang w:val="kk-KZ"/>
              </w:rPr>
              <w:t>0</w:t>
            </w:r>
          </w:p>
        </w:tc>
        <w:tc>
          <w:tcPr>
            <w:tcW w:w="1418" w:type="dxa"/>
            <w:vAlign w:val="center"/>
          </w:tcPr>
          <w:p w:rsidR="00E53E7E" w:rsidRPr="00BC229D" w:rsidRDefault="00FA602C" w:rsidP="00974F3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53E7E" w:rsidRPr="00BC229D" w:rsidRDefault="002E52EA" w:rsidP="00BC229D">
            <w:pPr>
              <w:jc w:val="center"/>
              <w:rPr>
                <w:bCs/>
                <w:sz w:val="16"/>
                <w:szCs w:val="16"/>
                <w:lang w:val="kk-KZ"/>
              </w:rPr>
            </w:pPr>
            <w:r>
              <w:rPr>
                <w:bCs/>
                <w:sz w:val="16"/>
                <w:szCs w:val="16"/>
                <w:lang w:val="kk-KZ"/>
              </w:rPr>
              <w:t>79 860</w:t>
            </w:r>
          </w:p>
        </w:tc>
        <w:tc>
          <w:tcPr>
            <w:tcW w:w="965" w:type="dxa"/>
            <w:vAlign w:val="center"/>
          </w:tcPr>
          <w:p w:rsidR="00363B94" w:rsidRPr="00BC229D" w:rsidRDefault="002E52EA" w:rsidP="00641F91">
            <w:pPr>
              <w:jc w:val="center"/>
              <w:rPr>
                <w:sz w:val="16"/>
                <w:szCs w:val="16"/>
                <w:lang w:val="kk-KZ"/>
              </w:rPr>
            </w:pPr>
            <w:r>
              <w:rPr>
                <w:sz w:val="16"/>
                <w:szCs w:val="16"/>
                <w:lang w:val="kk-KZ"/>
              </w:rPr>
              <w:t>79 860</w:t>
            </w:r>
          </w:p>
        </w:tc>
      </w:tr>
      <w:tr w:rsidR="00850D11" w:rsidRPr="00C347D9" w:rsidTr="00D908C0">
        <w:trPr>
          <w:trHeight w:val="554"/>
        </w:trPr>
        <w:tc>
          <w:tcPr>
            <w:tcW w:w="2836" w:type="dxa"/>
            <w:gridSpan w:val="3"/>
            <w:shd w:val="clear" w:color="auto" w:fill="auto"/>
            <w:vAlign w:val="center"/>
          </w:tcPr>
          <w:p w:rsidR="00850D11" w:rsidRPr="00BC229D" w:rsidRDefault="00850D11" w:rsidP="00BC229D">
            <w:pPr>
              <w:jc w:val="center"/>
              <w:rPr>
                <w:sz w:val="16"/>
                <w:szCs w:val="16"/>
                <w:lang w:val="kk-KZ"/>
              </w:rPr>
            </w:pPr>
            <w:r w:rsidRPr="00BC229D">
              <w:rPr>
                <w:b/>
                <w:bCs/>
                <w:sz w:val="16"/>
                <w:szCs w:val="16"/>
                <w:lang w:val="kk-KZ"/>
              </w:rPr>
              <w:t>ИТОГО</w:t>
            </w:r>
          </w:p>
        </w:tc>
        <w:tc>
          <w:tcPr>
            <w:tcW w:w="10915" w:type="dxa"/>
            <w:gridSpan w:val="8"/>
            <w:shd w:val="clear" w:color="auto" w:fill="auto"/>
            <w:vAlign w:val="center"/>
          </w:tcPr>
          <w:p w:rsidR="00850D11" w:rsidRPr="00BC229D" w:rsidRDefault="00850D11" w:rsidP="00BC229D">
            <w:pPr>
              <w:jc w:val="center"/>
              <w:rPr>
                <w:sz w:val="16"/>
                <w:szCs w:val="16"/>
                <w:lang w:val="kk-KZ"/>
              </w:rPr>
            </w:pPr>
          </w:p>
        </w:tc>
        <w:tc>
          <w:tcPr>
            <w:tcW w:w="1815" w:type="dxa"/>
            <w:gridSpan w:val="2"/>
            <w:shd w:val="clear" w:color="auto" w:fill="auto"/>
            <w:vAlign w:val="center"/>
          </w:tcPr>
          <w:p w:rsidR="00850D11" w:rsidRPr="001A342A" w:rsidRDefault="002E52EA" w:rsidP="00BC229D">
            <w:pPr>
              <w:jc w:val="center"/>
              <w:rPr>
                <w:b/>
                <w:sz w:val="16"/>
                <w:szCs w:val="16"/>
                <w:lang w:val="kk-KZ"/>
              </w:rPr>
            </w:pPr>
            <w:r>
              <w:rPr>
                <w:b/>
                <w:sz w:val="16"/>
                <w:szCs w:val="16"/>
                <w:lang w:val="kk-KZ"/>
              </w:rPr>
              <w:t>79 860</w:t>
            </w:r>
          </w:p>
        </w:tc>
        <w:tc>
          <w:tcPr>
            <w:tcW w:w="982" w:type="dxa"/>
            <w:tcBorders>
              <w:top w:val="nil"/>
              <w:bottom w:val="nil"/>
            </w:tcBorders>
          </w:tcPr>
          <w:p w:rsidR="00850D11" w:rsidRPr="00C347D9" w:rsidRDefault="00850D11">
            <w:pPr>
              <w:rPr>
                <w:lang w:val="kk-KZ"/>
              </w:rPr>
            </w:pPr>
          </w:p>
        </w:tc>
        <w:tc>
          <w:tcPr>
            <w:tcW w:w="982" w:type="dxa"/>
          </w:tcPr>
          <w:p w:rsidR="00850D11" w:rsidRPr="00C347D9" w:rsidRDefault="00850D11">
            <w:pPr>
              <w:rPr>
                <w:lang w:val="kk-KZ"/>
              </w:rPr>
            </w:pPr>
          </w:p>
        </w:tc>
        <w:tc>
          <w:tcPr>
            <w:tcW w:w="982" w:type="dxa"/>
          </w:tcPr>
          <w:p w:rsidR="00850D11" w:rsidRPr="00C347D9" w:rsidRDefault="00850D11">
            <w:pPr>
              <w:rPr>
                <w:lang w:val="kk-KZ"/>
              </w:rPr>
            </w:pPr>
          </w:p>
        </w:tc>
        <w:tc>
          <w:tcPr>
            <w:tcW w:w="983" w:type="dxa"/>
          </w:tcPr>
          <w:p w:rsidR="00850D11" w:rsidRPr="00C347D9" w:rsidRDefault="00850D11">
            <w:pPr>
              <w:rPr>
                <w:lang w:val="kk-KZ"/>
              </w:rPr>
            </w:pPr>
          </w:p>
        </w:tc>
        <w:tc>
          <w:tcPr>
            <w:tcW w:w="982" w:type="dxa"/>
            <w:vAlign w:val="center"/>
          </w:tcPr>
          <w:p w:rsidR="00850D11" w:rsidRPr="00132AEB" w:rsidRDefault="00850D11" w:rsidP="003F1CC8">
            <w:pPr>
              <w:jc w:val="center"/>
              <w:rPr>
                <w:sz w:val="16"/>
                <w:szCs w:val="16"/>
                <w:lang w:val="kk-KZ"/>
              </w:rPr>
            </w:pPr>
            <w:r w:rsidRPr="00132AEB">
              <w:rPr>
                <w:sz w:val="16"/>
                <w:szCs w:val="16"/>
                <w:lang w:val="kk-KZ"/>
              </w:rPr>
              <w:t>Ақтөбе қаласы, Пацаева көшесі 7</w:t>
            </w:r>
          </w:p>
        </w:tc>
      </w:tr>
    </w:tbl>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369CA">
        <w:rPr>
          <w:color w:val="auto"/>
          <w:sz w:val="18"/>
          <w:szCs w:val="18"/>
          <w:lang w:val="kk-KZ"/>
        </w:rPr>
        <w:t xml:space="preserve"> </w:t>
      </w:r>
      <w:r w:rsidR="00E3359B">
        <w:rPr>
          <w:color w:val="auto"/>
          <w:sz w:val="18"/>
          <w:szCs w:val="18"/>
          <w:lang w:val="kk-KZ"/>
        </w:rPr>
        <w:t>1</w:t>
      </w:r>
      <w:r w:rsidR="002E52EA">
        <w:rPr>
          <w:color w:val="auto"/>
          <w:sz w:val="18"/>
          <w:szCs w:val="18"/>
          <w:lang w:val="kk-KZ"/>
        </w:rPr>
        <w:t>9</w:t>
      </w:r>
      <w:r w:rsidR="00641F91">
        <w:rPr>
          <w:color w:val="auto"/>
          <w:sz w:val="18"/>
          <w:szCs w:val="18"/>
          <w:lang w:val="kk-KZ"/>
        </w:rPr>
        <w:t xml:space="preserve"> маусымына</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w:t>
      </w:r>
      <w:r w:rsidR="00641F91">
        <w:rPr>
          <w:color w:val="auto"/>
          <w:sz w:val="18"/>
          <w:szCs w:val="18"/>
          <w:lang w:val="kk-KZ"/>
        </w:rPr>
        <w:t xml:space="preserve"> </w:t>
      </w:r>
      <w:r w:rsidR="00B25227">
        <w:rPr>
          <w:color w:val="auto"/>
          <w:sz w:val="18"/>
          <w:szCs w:val="18"/>
          <w:lang w:val="kk-KZ"/>
        </w:rPr>
        <w:t>1</w:t>
      </w:r>
      <w:r w:rsidR="002E52EA">
        <w:rPr>
          <w:color w:val="auto"/>
          <w:sz w:val="18"/>
          <w:szCs w:val="18"/>
          <w:lang w:val="kk-KZ"/>
        </w:rPr>
        <w:t>9</w:t>
      </w:r>
      <w:r w:rsidR="00F369CA">
        <w:rPr>
          <w:color w:val="auto"/>
          <w:sz w:val="18"/>
          <w:szCs w:val="18"/>
          <w:lang w:val="kk-KZ"/>
        </w:rPr>
        <w:t xml:space="preserve"> </w:t>
      </w:r>
      <w:r w:rsidR="00641F91">
        <w:rPr>
          <w:color w:val="auto"/>
          <w:sz w:val="18"/>
          <w:szCs w:val="18"/>
          <w:lang w:val="kk-KZ"/>
        </w:rPr>
        <w:t>маусымына</w:t>
      </w:r>
      <w:r w:rsidRPr="00AF6026">
        <w:rPr>
          <w:color w:val="auto"/>
          <w:sz w:val="18"/>
          <w:szCs w:val="18"/>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E6"/>
    <w:rsid w:val="00001FBE"/>
    <w:rsid w:val="00002E3E"/>
    <w:rsid w:val="00003C66"/>
    <w:rsid w:val="000073A3"/>
    <w:rsid w:val="00011187"/>
    <w:rsid w:val="000210EC"/>
    <w:rsid w:val="000263E2"/>
    <w:rsid w:val="000370A2"/>
    <w:rsid w:val="00037CFF"/>
    <w:rsid w:val="00042600"/>
    <w:rsid w:val="00044887"/>
    <w:rsid w:val="000462AB"/>
    <w:rsid w:val="00047280"/>
    <w:rsid w:val="000500F8"/>
    <w:rsid w:val="0005132A"/>
    <w:rsid w:val="000573C3"/>
    <w:rsid w:val="000738CB"/>
    <w:rsid w:val="000866D0"/>
    <w:rsid w:val="000866EF"/>
    <w:rsid w:val="00091DB1"/>
    <w:rsid w:val="00093017"/>
    <w:rsid w:val="00095B0F"/>
    <w:rsid w:val="000A3BB9"/>
    <w:rsid w:val="000A5860"/>
    <w:rsid w:val="000A5CEE"/>
    <w:rsid w:val="000B1F57"/>
    <w:rsid w:val="000B37F8"/>
    <w:rsid w:val="000B53A0"/>
    <w:rsid w:val="000C1716"/>
    <w:rsid w:val="000C3CA7"/>
    <w:rsid w:val="000C6304"/>
    <w:rsid w:val="000D3A81"/>
    <w:rsid w:val="000D407F"/>
    <w:rsid w:val="000D7B16"/>
    <w:rsid w:val="000E0872"/>
    <w:rsid w:val="000E2B9E"/>
    <w:rsid w:val="000E518B"/>
    <w:rsid w:val="000F6FDB"/>
    <w:rsid w:val="001069E8"/>
    <w:rsid w:val="00106ABB"/>
    <w:rsid w:val="00106CBB"/>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97868"/>
    <w:rsid w:val="001A02AA"/>
    <w:rsid w:val="001A0806"/>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5F2B"/>
    <w:rsid w:val="002472A7"/>
    <w:rsid w:val="00251281"/>
    <w:rsid w:val="002544A2"/>
    <w:rsid w:val="00260A93"/>
    <w:rsid w:val="00264278"/>
    <w:rsid w:val="0026448B"/>
    <w:rsid w:val="00264E29"/>
    <w:rsid w:val="00265E81"/>
    <w:rsid w:val="00276771"/>
    <w:rsid w:val="00280513"/>
    <w:rsid w:val="00282834"/>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E52EA"/>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63B94"/>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D4F"/>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C7B0E"/>
    <w:rsid w:val="004D068E"/>
    <w:rsid w:val="004D2B7A"/>
    <w:rsid w:val="004D450A"/>
    <w:rsid w:val="004D4D34"/>
    <w:rsid w:val="004E0742"/>
    <w:rsid w:val="004E0C23"/>
    <w:rsid w:val="004E21DA"/>
    <w:rsid w:val="004E221F"/>
    <w:rsid w:val="004E7AE6"/>
    <w:rsid w:val="004F1B22"/>
    <w:rsid w:val="004F66EB"/>
    <w:rsid w:val="004F6847"/>
    <w:rsid w:val="004F7FE1"/>
    <w:rsid w:val="00522DD1"/>
    <w:rsid w:val="00523EDE"/>
    <w:rsid w:val="00527485"/>
    <w:rsid w:val="005311E5"/>
    <w:rsid w:val="00535AE4"/>
    <w:rsid w:val="00544935"/>
    <w:rsid w:val="0054748E"/>
    <w:rsid w:val="00550F0D"/>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9C7"/>
    <w:rsid w:val="005C2D11"/>
    <w:rsid w:val="005C7CB8"/>
    <w:rsid w:val="005D1439"/>
    <w:rsid w:val="005D2A91"/>
    <w:rsid w:val="005E0AA0"/>
    <w:rsid w:val="005E1170"/>
    <w:rsid w:val="005E2F47"/>
    <w:rsid w:val="005E46BF"/>
    <w:rsid w:val="005E585D"/>
    <w:rsid w:val="005E6911"/>
    <w:rsid w:val="005E7519"/>
    <w:rsid w:val="005F0C8E"/>
    <w:rsid w:val="005F5757"/>
    <w:rsid w:val="005F6957"/>
    <w:rsid w:val="00601E32"/>
    <w:rsid w:val="00606077"/>
    <w:rsid w:val="00607099"/>
    <w:rsid w:val="006115B7"/>
    <w:rsid w:val="00612132"/>
    <w:rsid w:val="00613946"/>
    <w:rsid w:val="0062412A"/>
    <w:rsid w:val="00627773"/>
    <w:rsid w:val="00641F91"/>
    <w:rsid w:val="006423F6"/>
    <w:rsid w:val="00646129"/>
    <w:rsid w:val="006475A4"/>
    <w:rsid w:val="00650E79"/>
    <w:rsid w:val="0065192E"/>
    <w:rsid w:val="0065347E"/>
    <w:rsid w:val="00654AD1"/>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24E9"/>
    <w:rsid w:val="006E7328"/>
    <w:rsid w:val="006F0363"/>
    <w:rsid w:val="006F2162"/>
    <w:rsid w:val="006F4081"/>
    <w:rsid w:val="006F413B"/>
    <w:rsid w:val="00700A24"/>
    <w:rsid w:val="00701CD5"/>
    <w:rsid w:val="00706CE8"/>
    <w:rsid w:val="00707D4B"/>
    <w:rsid w:val="0071217F"/>
    <w:rsid w:val="00714F08"/>
    <w:rsid w:val="00736821"/>
    <w:rsid w:val="007378D5"/>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F0BCC"/>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0D11"/>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0C45"/>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77EB"/>
    <w:rsid w:val="00930A3F"/>
    <w:rsid w:val="0093268C"/>
    <w:rsid w:val="00934C6B"/>
    <w:rsid w:val="00937F25"/>
    <w:rsid w:val="00940A25"/>
    <w:rsid w:val="00943A0A"/>
    <w:rsid w:val="00950ADE"/>
    <w:rsid w:val="00955B70"/>
    <w:rsid w:val="00956A88"/>
    <w:rsid w:val="00956D2A"/>
    <w:rsid w:val="0096382B"/>
    <w:rsid w:val="009670B5"/>
    <w:rsid w:val="00972387"/>
    <w:rsid w:val="00974F3D"/>
    <w:rsid w:val="00974F74"/>
    <w:rsid w:val="00977B2F"/>
    <w:rsid w:val="00981314"/>
    <w:rsid w:val="00983378"/>
    <w:rsid w:val="009909D1"/>
    <w:rsid w:val="00991145"/>
    <w:rsid w:val="009935AC"/>
    <w:rsid w:val="00993694"/>
    <w:rsid w:val="00995B2B"/>
    <w:rsid w:val="0099723A"/>
    <w:rsid w:val="009B010A"/>
    <w:rsid w:val="009B1DAB"/>
    <w:rsid w:val="009B603F"/>
    <w:rsid w:val="009C0F9C"/>
    <w:rsid w:val="009C41AF"/>
    <w:rsid w:val="009C7E97"/>
    <w:rsid w:val="009D1A51"/>
    <w:rsid w:val="009D2725"/>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227"/>
    <w:rsid w:val="00B25630"/>
    <w:rsid w:val="00B27160"/>
    <w:rsid w:val="00B30F22"/>
    <w:rsid w:val="00B31546"/>
    <w:rsid w:val="00B33FFA"/>
    <w:rsid w:val="00B348C8"/>
    <w:rsid w:val="00B35EB9"/>
    <w:rsid w:val="00B44401"/>
    <w:rsid w:val="00B465A4"/>
    <w:rsid w:val="00B47216"/>
    <w:rsid w:val="00B53BCE"/>
    <w:rsid w:val="00B54B01"/>
    <w:rsid w:val="00B62256"/>
    <w:rsid w:val="00B66C51"/>
    <w:rsid w:val="00B70127"/>
    <w:rsid w:val="00B7028D"/>
    <w:rsid w:val="00B777B7"/>
    <w:rsid w:val="00B82F76"/>
    <w:rsid w:val="00B90301"/>
    <w:rsid w:val="00B91B8D"/>
    <w:rsid w:val="00B93B60"/>
    <w:rsid w:val="00BA3925"/>
    <w:rsid w:val="00BA3DC4"/>
    <w:rsid w:val="00BA62FF"/>
    <w:rsid w:val="00BA64AC"/>
    <w:rsid w:val="00BA7251"/>
    <w:rsid w:val="00BB0D8F"/>
    <w:rsid w:val="00BB2E21"/>
    <w:rsid w:val="00BB4E97"/>
    <w:rsid w:val="00BB5A7D"/>
    <w:rsid w:val="00BB5FD1"/>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53EBB"/>
    <w:rsid w:val="00D6036A"/>
    <w:rsid w:val="00D613CB"/>
    <w:rsid w:val="00D61E6E"/>
    <w:rsid w:val="00D64284"/>
    <w:rsid w:val="00D67CE1"/>
    <w:rsid w:val="00D71EF5"/>
    <w:rsid w:val="00D77BEB"/>
    <w:rsid w:val="00D80051"/>
    <w:rsid w:val="00D8358E"/>
    <w:rsid w:val="00D85B7C"/>
    <w:rsid w:val="00D908C0"/>
    <w:rsid w:val="00D92DA7"/>
    <w:rsid w:val="00D9328F"/>
    <w:rsid w:val="00D959A5"/>
    <w:rsid w:val="00DA48D8"/>
    <w:rsid w:val="00DA6125"/>
    <w:rsid w:val="00DA640B"/>
    <w:rsid w:val="00DB6DE3"/>
    <w:rsid w:val="00DC1380"/>
    <w:rsid w:val="00DC225F"/>
    <w:rsid w:val="00DC6F8A"/>
    <w:rsid w:val="00DD4030"/>
    <w:rsid w:val="00DD4294"/>
    <w:rsid w:val="00DD5F77"/>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359B"/>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12A6"/>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69CA"/>
    <w:rsid w:val="00F370C3"/>
    <w:rsid w:val="00F4018D"/>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2F7A"/>
    <w:rsid w:val="00FA602C"/>
    <w:rsid w:val="00FA77DA"/>
    <w:rsid w:val="00FB0920"/>
    <w:rsid w:val="00FB547F"/>
    <w:rsid w:val="00FB6DF7"/>
    <w:rsid w:val="00FB6E18"/>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2D20"/>
  <w15:docId w15:val="{81F5B435-2803-493D-9E8F-8C66CAF3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22E7-B79F-4AC4-861D-BFBD3CB5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2024-06-12T10:11:00Z</cp:lastPrinted>
  <dcterms:created xsi:type="dcterms:W3CDTF">2024-05-23T10:38:00Z</dcterms:created>
  <dcterms:modified xsi:type="dcterms:W3CDTF">2024-06-12T10:13:00Z</dcterms:modified>
</cp:coreProperties>
</file>