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9C" w:rsidRPr="00091A9C" w:rsidRDefault="00091A9C" w:rsidP="00F902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91A9C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ГКП «Больница скорой медицинской помощи» на ПХВ</w:t>
      </w:r>
      <w:r w:rsidRPr="00091A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ГУ «Управление здравоохранения Актюбинской области»</w:t>
      </w:r>
    </w:p>
    <w:p w:rsidR="00091A9C" w:rsidRPr="00091A9C" w:rsidRDefault="00091A9C" w:rsidP="00F902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091A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объявляет о проведении государственных закупок  </w:t>
      </w:r>
      <w:r w:rsidR="00FE6F2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медицинских изделий</w:t>
      </w:r>
    </w:p>
    <w:p w:rsidR="00091A9C" w:rsidRPr="00091A9C" w:rsidRDefault="00091A9C" w:rsidP="00F902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091A9C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путем запроса ценовых предложений</w:t>
      </w:r>
    </w:p>
    <w:p w:rsidR="00091A9C" w:rsidRPr="00091A9C" w:rsidRDefault="00091A9C" w:rsidP="00F902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p w:rsidR="00091A9C" w:rsidRPr="00091A9C" w:rsidRDefault="00091A9C" w:rsidP="00091A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0D5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24</w:t>
      </w:r>
      <w:r w:rsidR="00F902C2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.08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.2021 год</w:t>
      </w:r>
    </w:p>
    <w:p w:rsidR="00091A9C" w:rsidRPr="00091A9C" w:rsidRDefault="00091A9C" w:rsidP="00091A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091A9C" w:rsidRPr="005D0C71" w:rsidRDefault="00091A9C" w:rsidP="00091A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5D0C71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Заказчик:</w:t>
      </w:r>
      <w:r w:rsidRPr="005D0C7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5D0C7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ГУ </w:t>
      </w:r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5D0C7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bookmarkStart w:id="3" w:name="OLE_LINK7"/>
      <w:bookmarkStart w:id="4" w:name="OLE_LINK8"/>
      <w:bookmarkStart w:id="5" w:name="OLE_LINK9"/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г. </w:t>
      </w:r>
      <w:proofErr w:type="spellStart"/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Пацаева,7</w:t>
      </w:r>
      <w:bookmarkEnd w:id="3"/>
      <w:bookmarkEnd w:id="4"/>
      <w:bookmarkEnd w:id="5"/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bookmarkEnd w:id="0"/>
    <w:bookmarkEnd w:id="1"/>
    <w:bookmarkEnd w:id="2"/>
    <w:p w:rsidR="00091A9C" w:rsidRPr="005D0C71" w:rsidRDefault="00091A9C" w:rsidP="00091A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5D0C71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Организатор:</w:t>
      </w:r>
      <w:r w:rsidRPr="005D0C7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ГУ </w:t>
      </w:r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5D0C7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, г. </w:t>
      </w:r>
      <w:proofErr w:type="spellStart"/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, 7.</w:t>
      </w:r>
    </w:p>
    <w:p w:rsidR="00091A9C" w:rsidRPr="005D0C71" w:rsidRDefault="00091A9C" w:rsidP="005D0C71">
      <w:pPr>
        <w:pStyle w:val="a3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proofErr w:type="gramStart"/>
      <w:r w:rsidRPr="005D0C71">
        <w:rPr>
          <w:rFonts w:ascii="Times New Roman" w:hAnsi="Times New Roman" w:cs="Times New Roman"/>
          <w:sz w:val="18"/>
          <w:szCs w:val="18"/>
        </w:rPr>
        <w:t>К закупу путем запрос  ценовой предложение допускаются все потенциальные поставщики, отвечающие квалификационным требованиям, указанным в главе 3-4 «</w:t>
      </w:r>
      <w:r w:rsidR="005D0C71" w:rsidRPr="005D0C71">
        <w:rPr>
          <w:rFonts w:ascii="Times New Roman" w:hAnsi="Times New Roman" w:cs="Times New Roman"/>
          <w:sz w:val="18"/>
          <w:szCs w:val="18"/>
          <w:lang w:eastAsia="ru-RU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5D0C71">
        <w:rPr>
          <w:rFonts w:ascii="Times New Roman" w:hAnsi="Times New Roman" w:cs="Times New Roman"/>
          <w:sz w:val="18"/>
          <w:szCs w:val="18"/>
        </w:rPr>
        <w:t>»</w:t>
      </w:r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5D0C71" w:rsidRPr="005D0C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постановлением Правительства</w:t>
      </w:r>
      <w:r w:rsidR="005D0C7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D0C71" w:rsidRPr="005D0C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Республики Казахстан</w:t>
      </w:r>
      <w:r w:rsidR="005D0C71" w:rsidRPr="005D0C7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D0C71" w:rsidRPr="005D0C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от 4 июня 2021 года № 375</w:t>
      </w:r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</w:p>
    <w:tbl>
      <w:tblPr>
        <w:tblW w:w="16302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067"/>
        <w:gridCol w:w="1417"/>
        <w:gridCol w:w="6095"/>
        <w:gridCol w:w="851"/>
        <w:gridCol w:w="850"/>
        <w:gridCol w:w="1134"/>
        <w:gridCol w:w="993"/>
        <w:gridCol w:w="1134"/>
        <w:gridCol w:w="850"/>
        <w:gridCol w:w="1276"/>
      </w:tblGrid>
      <w:tr w:rsidR="00091A9C" w:rsidRPr="00091A9C" w:rsidTr="00520D51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067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6095" w:type="dxa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поставки (в соответствии с ИНКОТЕРМС 2000)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поставки товаров</w:t>
            </w:r>
          </w:p>
        </w:tc>
        <w:tc>
          <w:tcPr>
            <w:tcW w:w="1134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поставки товаров</w:t>
            </w:r>
          </w:p>
        </w:tc>
        <w:tc>
          <w:tcPr>
            <w:tcW w:w="850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Размер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аван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платежа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Сумма, </w:t>
            </w:r>
            <w:r w:rsidRPr="00091A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выделенная для государственных закупок способом тендера</w:t>
            </w: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тенге</w:t>
            </w:r>
          </w:p>
        </w:tc>
      </w:tr>
      <w:tr w:rsidR="00091A9C" w:rsidRPr="00091A9C" w:rsidTr="00520D51">
        <w:trPr>
          <w:trHeight w:val="777"/>
        </w:trPr>
        <w:tc>
          <w:tcPr>
            <w:tcW w:w="635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7" w:type="dxa"/>
            <w:vAlign w:val="center"/>
          </w:tcPr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6"/>
                <w:szCs w:val="16"/>
                <w:lang w:eastAsia="zh-CN" w:bidi="hi-IN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A9C" w:rsidRPr="00520D51" w:rsidRDefault="00520D51" w:rsidP="00FE6F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520D51">
              <w:rPr>
                <w:rFonts w:ascii="Times New Roman" w:hAnsi="Times New Roman" w:cs="Times New Roman"/>
                <w:sz w:val="16"/>
                <w:szCs w:val="16"/>
              </w:rPr>
              <w:t>Кровать функциональная медицинская</w:t>
            </w:r>
          </w:p>
        </w:tc>
        <w:tc>
          <w:tcPr>
            <w:tcW w:w="6095" w:type="dxa"/>
            <w:vAlign w:val="center"/>
          </w:tcPr>
          <w:p w:rsidR="00091A9C" w:rsidRPr="00520D51" w:rsidRDefault="00520D51" w:rsidP="00FE6F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520D51">
              <w:rPr>
                <w:rFonts w:ascii="Times New Roman" w:hAnsi="Times New Roman" w:cs="Times New Roman"/>
                <w:sz w:val="16"/>
                <w:szCs w:val="16"/>
              </w:rPr>
              <w:t xml:space="preserve">Кровать медицинская с матрацем - кровать </w:t>
            </w:r>
            <w:proofErr w:type="spellStart"/>
            <w:r w:rsidRPr="00520D51">
              <w:rPr>
                <w:rFonts w:ascii="Times New Roman" w:hAnsi="Times New Roman" w:cs="Times New Roman"/>
                <w:sz w:val="16"/>
                <w:szCs w:val="16"/>
              </w:rPr>
              <w:t>металлическая</w:t>
            </w:r>
            <w:proofErr w:type="gramStart"/>
            <w:r w:rsidRPr="00520D51"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 w:rsidRPr="00520D51">
              <w:rPr>
                <w:rFonts w:ascii="Times New Roman" w:hAnsi="Times New Roman" w:cs="Times New Roman"/>
                <w:sz w:val="16"/>
                <w:szCs w:val="16"/>
              </w:rPr>
              <w:t>етырех</w:t>
            </w:r>
            <w:proofErr w:type="spellEnd"/>
            <w:r w:rsidRPr="00520D51">
              <w:rPr>
                <w:rFonts w:ascii="Times New Roman" w:hAnsi="Times New Roman" w:cs="Times New Roman"/>
                <w:sz w:val="16"/>
                <w:szCs w:val="16"/>
              </w:rPr>
              <w:t xml:space="preserve"> секционная (три секции регулируются). Кровать металлическая на каркасе из трубы профильной 40х25 </w:t>
            </w:r>
            <w:proofErr w:type="spellStart"/>
            <w:r w:rsidRPr="00520D51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Start"/>
            <w:r w:rsidRPr="00520D51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520D51">
              <w:rPr>
                <w:rFonts w:ascii="Times New Roman" w:hAnsi="Times New Roman" w:cs="Times New Roman"/>
                <w:sz w:val="16"/>
                <w:szCs w:val="16"/>
              </w:rPr>
              <w:t>пинки</w:t>
            </w:r>
            <w:proofErr w:type="spellEnd"/>
            <w:r w:rsidRPr="00520D51">
              <w:rPr>
                <w:rFonts w:ascii="Times New Roman" w:hAnsi="Times New Roman" w:cs="Times New Roman"/>
                <w:sz w:val="16"/>
                <w:szCs w:val="16"/>
              </w:rPr>
              <w:t xml:space="preserve"> кровати из стальной трубы ВГП 20х2,8 мм. Ложе кровати – сварная металлическая жесткая сетка с ячейкой50х50 мм. с подвижной головной и бедренной </w:t>
            </w:r>
            <w:proofErr w:type="spellStart"/>
            <w:r w:rsidRPr="00520D51">
              <w:rPr>
                <w:rFonts w:ascii="Times New Roman" w:hAnsi="Times New Roman" w:cs="Times New Roman"/>
                <w:sz w:val="16"/>
                <w:szCs w:val="16"/>
              </w:rPr>
              <w:t>панелями</w:t>
            </w:r>
            <w:proofErr w:type="gramStart"/>
            <w:r w:rsidRPr="00520D5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520D51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proofErr w:type="spellEnd"/>
            <w:r w:rsidRPr="00520D51">
              <w:rPr>
                <w:rFonts w:ascii="Times New Roman" w:hAnsi="Times New Roman" w:cs="Times New Roman"/>
                <w:sz w:val="16"/>
                <w:szCs w:val="16"/>
              </w:rPr>
              <w:t xml:space="preserve"> конструкции сборно - разборная. Угол подъема: секция головы 0 - 60 гр. (шаг 10 гр.); секция таза – </w:t>
            </w:r>
            <w:proofErr w:type="spellStart"/>
            <w:r w:rsidRPr="00520D51">
              <w:rPr>
                <w:rFonts w:ascii="Times New Roman" w:hAnsi="Times New Roman" w:cs="Times New Roman"/>
                <w:sz w:val="16"/>
                <w:szCs w:val="16"/>
              </w:rPr>
              <w:t>неподвижна</w:t>
            </w:r>
            <w:proofErr w:type="gramStart"/>
            <w:r w:rsidRPr="00520D51">
              <w:rPr>
                <w:rFonts w:ascii="Times New Roman" w:hAnsi="Times New Roman" w:cs="Times New Roman"/>
                <w:sz w:val="16"/>
                <w:szCs w:val="16"/>
              </w:rPr>
              <w:t>;с</w:t>
            </w:r>
            <w:proofErr w:type="gramEnd"/>
            <w:r w:rsidRPr="00520D51">
              <w:rPr>
                <w:rFonts w:ascii="Times New Roman" w:hAnsi="Times New Roman" w:cs="Times New Roman"/>
                <w:sz w:val="16"/>
                <w:szCs w:val="16"/>
              </w:rPr>
              <w:t>екция</w:t>
            </w:r>
            <w:proofErr w:type="spellEnd"/>
            <w:r w:rsidRPr="00520D51">
              <w:rPr>
                <w:rFonts w:ascii="Times New Roman" w:hAnsi="Times New Roman" w:cs="Times New Roman"/>
                <w:sz w:val="16"/>
                <w:szCs w:val="16"/>
              </w:rPr>
              <w:t xml:space="preserve"> бедер – 0 - 45 гр. (шаг 10 гр.). Секция голени </w:t>
            </w:r>
            <w:proofErr w:type="gramStart"/>
            <w:r w:rsidRPr="00520D51"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 w:rsidRPr="00520D51">
              <w:rPr>
                <w:rFonts w:ascii="Times New Roman" w:hAnsi="Times New Roman" w:cs="Times New Roman"/>
                <w:sz w:val="16"/>
                <w:szCs w:val="16"/>
              </w:rPr>
              <w:t xml:space="preserve">однимается с секцией бедер, расположена параллельно полу. Подъем и фиксация панелей – ручной механизм подъема. Конструкции сборно – </w:t>
            </w:r>
            <w:proofErr w:type="gramStart"/>
            <w:r w:rsidRPr="00520D51">
              <w:rPr>
                <w:rFonts w:ascii="Times New Roman" w:hAnsi="Times New Roman" w:cs="Times New Roman"/>
                <w:sz w:val="16"/>
                <w:szCs w:val="16"/>
              </w:rPr>
              <w:t>разборная</w:t>
            </w:r>
            <w:proofErr w:type="gramEnd"/>
            <w:r w:rsidRPr="00520D51">
              <w:rPr>
                <w:rFonts w:ascii="Times New Roman" w:hAnsi="Times New Roman" w:cs="Times New Roman"/>
                <w:sz w:val="16"/>
                <w:szCs w:val="16"/>
              </w:rPr>
              <w:t xml:space="preserve">. Кровать покрыта устойчивой к стиранию полимерной краской, позволяющей выполнять гигиеническую и дезинфекционную обработку кровати и всех ее элементов любыми медицинскими дезинфицирующими и моющими растворами. Кровать комплектуется двумя откидными стенками, стойкой и подвеской и стойкой капельницы (под стойку капельницы 2установочных отверстия по бокам кровати). Цвет полимерного покрытия – белый. Спинки кровати со вставками ламинированного ДСП. Кровать на колесах, 2колеса с тормозом. Диаметр колес 125 мм. Острые углы отсутствуют. Габаритные размеры: </w:t>
            </w:r>
            <w:proofErr w:type="spellStart"/>
            <w:r w:rsidRPr="00520D51">
              <w:rPr>
                <w:rFonts w:ascii="Times New Roman" w:hAnsi="Times New Roman" w:cs="Times New Roman"/>
                <w:sz w:val="16"/>
                <w:szCs w:val="16"/>
              </w:rPr>
              <w:t>ДхШхВ</w:t>
            </w:r>
            <w:proofErr w:type="spellEnd"/>
            <w:r w:rsidRPr="00520D51">
              <w:rPr>
                <w:rFonts w:ascii="Times New Roman" w:hAnsi="Times New Roman" w:cs="Times New Roman"/>
                <w:sz w:val="16"/>
                <w:szCs w:val="16"/>
              </w:rPr>
              <w:t>: 2100х900х500(±5 мм). Допустимая нагрузка на изделие 150 кг. Наличие Регистрационного удостоверения на товар обязательно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1A9C" w:rsidRPr="00FE6F29" w:rsidRDefault="00520D51" w:rsidP="00F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A9C" w:rsidRPr="00FE6F29" w:rsidRDefault="00520D51" w:rsidP="00FE6F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1A9C" w:rsidRPr="00091A9C" w:rsidRDefault="00520D51" w:rsidP="0052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0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20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календарных дней </w:t>
            </w:r>
            <w:proofErr w:type="gramStart"/>
            <w:r w:rsidRPr="00520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даты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договора</w:t>
            </w:r>
          </w:p>
        </w:tc>
        <w:tc>
          <w:tcPr>
            <w:tcW w:w="1134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520D51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4 402 000</w:t>
            </w:r>
          </w:p>
        </w:tc>
      </w:tr>
      <w:tr w:rsidR="00091A9C" w:rsidRPr="00091A9C" w:rsidTr="00B8043B">
        <w:trPr>
          <w:trHeight w:val="170"/>
        </w:trPr>
        <w:tc>
          <w:tcPr>
            <w:tcW w:w="15026" w:type="dxa"/>
            <w:gridSpan w:val="10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91A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Общая</w:t>
            </w:r>
            <w:proofErr w:type="gramEnd"/>
            <w:r w:rsidRPr="00091A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сумму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520D51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4 402 000</w:t>
            </w:r>
          </w:p>
        </w:tc>
      </w:tr>
    </w:tbl>
    <w:p w:rsidR="00091A9C" w:rsidRPr="00091A9C" w:rsidRDefault="00091A9C" w:rsidP="00091A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Окончательный срок предоставления 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ценовых предложений</w:t>
      </w: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</w:t>
      </w: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 10.00 часов 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(по времени г. Актобе)</w:t>
      </w:r>
      <w:r w:rsidR="002D562A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="00520D5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01 сентября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2021 </w:t>
      </w: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  г. </w:t>
      </w:r>
      <w:proofErr w:type="spellStart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7, кабинет №1</w:t>
      </w:r>
    </w:p>
    <w:p w:rsidR="00091A9C" w:rsidRPr="00091A9C" w:rsidRDefault="00091A9C" w:rsidP="00091A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Конверты с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ценовыми предложениями</w:t>
      </w: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будут вскрываться в 11.00 часов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(по времени г. Актобе) </w:t>
      </w:r>
      <w:r w:rsidR="00520D5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01 сентября</w:t>
      </w:r>
      <w:bookmarkStart w:id="6" w:name="_GoBack"/>
      <w:bookmarkEnd w:id="6"/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2021 </w:t>
      </w: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г. </w:t>
      </w:r>
      <w:proofErr w:type="spellStart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7, в </w:t>
      </w:r>
      <w:proofErr w:type="gramStart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конференц- зал</w:t>
      </w:r>
      <w:proofErr w:type="gramEnd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Потенциальные поставщики могут присутствовать при вскрытии конвертов.</w:t>
      </w:r>
    </w:p>
    <w:p w:rsidR="00091A9C" w:rsidRPr="00091A9C" w:rsidRDefault="00091A9C" w:rsidP="00091A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Дополнительную информацию и справку можно получить по телефону:  </w:t>
      </w:r>
      <w:r w:rsidRPr="00091A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 (7132) 550 400.</w:t>
      </w:r>
    </w:p>
    <w:p w:rsidR="003A12C4" w:rsidRDefault="003A12C4"/>
    <w:sectPr w:rsidR="003A12C4" w:rsidSect="00091A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9C"/>
    <w:rsid w:val="000047B4"/>
    <w:rsid w:val="00091A9C"/>
    <w:rsid w:val="002D562A"/>
    <w:rsid w:val="003A12C4"/>
    <w:rsid w:val="00520D51"/>
    <w:rsid w:val="00546C34"/>
    <w:rsid w:val="005D0C71"/>
    <w:rsid w:val="00814007"/>
    <w:rsid w:val="00927C52"/>
    <w:rsid w:val="00963029"/>
    <w:rsid w:val="00A041ED"/>
    <w:rsid w:val="00BB13FF"/>
    <w:rsid w:val="00F86624"/>
    <w:rsid w:val="00F902C2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D0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C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D0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D0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C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D0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cp:lastPrinted>2021-08-24T05:30:00Z</cp:lastPrinted>
  <dcterms:created xsi:type="dcterms:W3CDTF">2021-08-24T05:20:00Z</dcterms:created>
  <dcterms:modified xsi:type="dcterms:W3CDTF">2021-08-24T06:33:00Z</dcterms:modified>
</cp:coreProperties>
</file>